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EA08A" w14:textId="18FA7313" w:rsidR="004A4F4F" w:rsidRDefault="00DE07F0" w:rsidP="00E23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5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2E7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AB6">
        <w:rPr>
          <w:rFonts w:ascii="Times New Roman" w:hAnsi="Times New Roman" w:cs="Times New Roman"/>
          <w:sz w:val="24"/>
          <w:szCs w:val="24"/>
        </w:rPr>
        <w:tab/>
      </w:r>
      <w:r w:rsidRPr="007A5581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7807CE" w:rsidRPr="007807CE">
        <w:rPr>
          <w:rFonts w:ascii="Times New Roman" w:hAnsi="Times New Roman" w:cs="Times New Roman"/>
          <w:b/>
          <w:sz w:val="24"/>
          <w:szCs w:val="24"/>
        </w:rPr>
        <w:t>"</w:t>
      </w:r>
      <w:r w:rsidR="00281AB6" w:rsidRPr="00281AB6">
        <w:rPr>
          <w:rFonts w:ascii="Times New Roman" w:hAnsi="Times New Roman" w:cs="Times New Roman"/>
          <w:b/>
          <w:sz w:val="24"/>
          <w:szCs w:val="24"/>
        </w:rPr>
        <w:t>Школы Турции</w:t>
      </w:r>
      <w:r w:rsidR="007807CE" w:rsidRPr="007807CE">
        <w:rPr>
          <w:rFonts w:ascii="Times New Roman" w:hAnsi="Times New Roman" w:cs="Times New Roman"/>
          <w:b/>
          <w:sz w:val="24"/>
          <w:szCs w:val="24"/>
        </w:rPr>
        <w:t>"</w:t>
      </w:r>
    </w:p>
    <w:p w14:paraId="3EF5C1C3" w14:textId="5B1D527A" w:rsidR="004D199B" w:rsidRDefault="00DE07F0" w:rsidP="00281AB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58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81AB6">
        <w:rPr>
          <w:rFonts w:ascii="Times New Roman" w:hAnsi="Times New Roman" w:cs="Times New Roman"/>
          <w:b/>
          <w:sz w:val="24"/>
          <w:szCs w:val="24"/>
        </w:rPr>
        <w:tab/>
      </w:r>
      <w:r w:rsidRPr="007A558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F72CF" w:rsidRPr="007807CE">
        <w:rPr>
          <w:rFonts w:ascii="Times New Roman" w:hAnsi="Times New Roman" w:cs="Times New Roman"/>
          <w:b/>
          <w:sz w:val="24"/>
          <w:szCs w:val="24"/>
        </w:rPr>
        <w:t xml:space="preserve">~ </w:t>
      </w:r>
      <w:r w:rsidR="0056196F">
        <w:rPr>
          <w:rFonts w:ascii="Times New Roman" w:hAnsi="Times New Roman" w:cs="Times New Roman"/>
          <w:b/>
          <w:sz w:val="24"/>
          <w:szCs w:val="24"/>
        </w:rPr>
        <w:t>1</w:t>
      </w:r>
      <w:r w:rsidR="00281AB6">
        <w:rPr>
          <w:rFonts w:ascii="Times New Roman" w:hAnsi="Times New Roman" w:cs="Times New Roman"/>
          <w:b/>
          <w:sz w:val="24"/>
          <w:szCs w:val="24"/>
        </w:rPr>
        <w:t>80</w:t>
      </w:r>
      <w:r w:rsidR="008E4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53D">
        <w:rPr>
          <w:rFonts w:ascii="Times New Roman" w:hAnsi="Times New Roman" w:cs="Times New Roman"/>
          <w:b/>
          <w:sz w:val="24"/>
          <w:szCs w:val="24"/>
        </w:rPr>
        <w:t>сек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169"/>
        <w:gridCol w:w="4283"/>
      </w:tblGrid>
      <w:tr w:rsidR="00A97768" w:rsidRPr="003071C5" w14:paraId="29970025" w14:textId="77777777" w:rsidTr="00281AB6">
        <w:tc>
          <w:tcPr>
            <w:tcW w:w="893" w:type="dxa"/>
            <w:shd w:val="clear" w:color="auto" w:fill="FFF2CC" w:themeFill="accent4" w:themeFillTint="33"/>
          </w:tcPr>
          <w:p w14:paraId="12FAB580" w14:textId="2D7C8E03" w:rsidR="005D06C8" w:rsidRPr="00A97768" w:rsidRDefault="00A97768" w:rsidP="00E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 w:cs="Times New Roman"/>
                <w:b/>
                <w:sz w:val="24"/>
                <w:szCs w:val="24"/>
              </w:rPr>
              <w:t>№ сцены</w:t>
            </w:r>
          </w:p>
        </w:tc>
        <w:tc>
          <w:tcPr>
            <w:tcW w:w="4169" w:type="dxa"/>
            <w:shd w:val="clear" w:color="auto" w:fill="FFF2CC" w:themeFill="accent4" w:themeFillTint="33"/>
          </w:tcPr>
          <w:p w14:paraId="3711B99B" w14:textId="3152A48F" w:rsidR="005D06C8" w:rsidRPr="003071C5" w:rsidRDefault="00A97768" w:rsidP="00F0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 w:rsidR="00F072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икторского </w:t>
            </w:r>
            <w:r w:rsidR="00F072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звучивания</w:t>
            </w:r>
          </w:p>
        </w:tc>
        <w:tc>
          <w:tcPr>
            <w:tcW w:w="4283" w:type="dxa"/>
            <w:shd w:val="clear" w:color="auto" w:fill="FFF2CC" w:themeFill="accent4" w:themeFillTint="33"/>
          </w:tcPr>
          <w:p w14:paraId="3E0A3B70" w14:textId="1650D1DA" w:rsidR="005D06C8" w:rsidRPr="003071C5" w:rsidRDefault="00A97768" w:rsidP="00E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для аниматоров</w:t>
            </w:r>
          </w:p>
        </w:tc>
      </w:tr>
      <w:tr w:rsidR="00A97768" w:rsidRPr="003071C5" w14:paraId="7753C14D" w14:textId="77777777" w:rsidTr="00281AB6">
        <w:tc>
          <w:tcPr>
            <w:tcW w:w="893" w:type="dxa"/>
          </w:tcPr>
          <w:p w14:paraId="20ED57B8" w14:textId="325DFD0D" w:rsidR="00A5121D" w:rsidRPr="003071C5" w:rsidRDefault="008E497A" w:rsidP="00E23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169" w:type="dxa"/>
          </w:tcPr>
          <w:p w14:paraId="6489154B" w14:textId="77777777" w:rsidR="00281AB6" w:rsidRDefault="00281AB6" w:rsidP="00281AB6">
            <w:pPr>
              <w:jc w:val="both"/>
            </w:pPr>
            <w:r>
              <w:t>Важным фактором благополучного проживания в любом государстве является уровень образования, который оно способно обеспечить своим гражданам.</w:t>
            </w:r>
          </w:p>
          <w:p w14:paraId="7A02D262" w14:textId="77777777" w:rsidR="00281AB6" w:rsidRDefault="00281AB6" w:rsidP="00281AB6">
            <w:pPr>
              <w:jc w:val="both"/>
            </w:pPr>
            <w:r>
              <w:t>В Турции образовательная система полностью отвечает современным стандартам, но имеет и свои особенности.</w:t>
            </w:r>
          </w:p>
          <w:p w14:paraId="4C4B043C" w14:textId="1FD2DB13" w:rsidR="00A5121D" w:rsidRPr="00AC010B" w:rsidRDefault="00281AB6" w:rsidP="00D068D8">
            <w:pPr>
              <w:jc w:val="both"/>
            </w:pPr>
            <w:r>
              <w:t>Чему и как учатся в Турецкой Республике – смотрите в нашем видеоролике!</w:t>
            </w:r>
          </w:p>
        </w:tc>
        <w:tc>
          <w:tcPr>
            <w:tcW w:w="4283" w:type="dxa"/>
          </w:tcPr>
          <w:p w14:paraId="1C7E3D36" w14:textId="7382F9B2" w:rsidR="002B7DC7" w:rsidRDefault="002B7DC7" w:rsidP="002A3877">
            <w:r>
              <w:t>На сцене одно за другим (в произвольных местах) появляются</w:t>
            </w:r>
            <w:r w:rsidR="003065E9">
              <w:t>:</w:t>
            </w:r>
            <w:r>
              <w:t xml:space="preserve"> школа, лицей (школа побольше), университет.</w:t>
            </w:r>
          </w:p>
          <w:p w14:paraId="35BB09A2" w14:textId="7BBF111E" w:rsidR="002B7DC7" w:rsidRDefault="002B7DC7" w:rsidP="002A3877">
            <w:r>
              <w:rPr>
                <w:noProof/>
                <w:lang w:eastAsia="ru-RU"/>
              </w:rPr>
              <w:drawing>
                <wp:inline distT="0" distB="0" distL="0" distR="0" wp14:anchorId="1AF17AB7" wp14:editId="6EFAC692">
                  <wp:extent cx="617621" cy="419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58" cy="42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DB697C7" wp14:editId="0F09D2D9">
                  <wp:extent cx="714935" cy="5524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91" cy="5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B99082" wp14:editId="338E78DA">
                  <wp:extent cx="1095375" cy="54124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909" cy="54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0A880" w14:textId="2DB01CF0" w:rsidR="00C2750F" w:rsidRDefault="00C2750F" w:rsidP="002A3877">
            <w:r>
              <w:t>На словах диктора «…образовательная система…» где-то между ними также появляется картинка/пиктограмма «образование», вроде:</w:t>
            </w:r>
          </w:p>
          <w:p w14:paraId="5071040C" w14:textId="5852EDAA" w:rsidR="00C2750F" w:rsidRDefault="00C2750F" w:rsidP="002A3877">
            <w:r>
              <w:rPr>
                <w:noProof/>
                <w:lang w:eastAsia="ru-RU"/>
              </w:rPr>
              <w:drawing>
                <wp:inline distT="0" distB="0" distL="0" distR="0" wp14:anchorId="229F91D2" wp14:editId="4EBED693">
                  <wp:extent cx="952239" cy="84772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79" cy="85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481BB" w14:textId="361EA727" w:rsidR="00C2750F" w:rsidRDefault="00C2750F" w:rsidP="002A3877">
            <w:r>
              <w:t>Над всем этим появляется текст: «Чему и как учатся в Турецкой Республике?»</w:t>
            </w:r>
          </w:p>
          <w:p w14:paraId="3DAA76A2" w14:textId="1D3FF913" w:rsidR="00263B22" w:rsidRDefault="00C2750F" w:rsidP="002A3877">
            <w:r>
              <w:t>В</w:t>
            </w:r>
            <w:r w:rsidR="00263B22">
              <w:t xml:space="preserve"> произвольном месте </w:t>
            </w:r>
            <w:r w:rsidR="002B7DC7">
              <w:t xml:space="preserve">сцены </w:t>
            </w:r>
            <w:r w:rsidR="00263B22">
              <w:t>появляется и захлопывается режиссёрская «хлопушка».</w:t>
            </w:r>
          </w:p>
          <w:p w14:paraId="74EE5C31" w14:textId="564F5CDD" w:rsidR="00911D60" w:rsidRPr="002A3877" w:rsidRDefault="00263B22" w:rsidP="002A3877"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E45224" wp14:editId="225C9F13">
                  <wp:extent cx="479788" cy="409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56" cy="41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768" w:rsidRPr="003071C5" w14:paraId="5B282B53" w14:textId="77777777" w:rsidTr="00281AB6">
        <w:tc>
          <w:tcPr>
            <w:tcW w:w="893" w:type="dxa"/>
          </w:tcPr>
          <w:p w14:paraId="632BB0C4" w14:textId="51628962" w:rsidR="00A5121D" w:rsidRPr="003071C5" w:rsidRDefault="008E497A" w:rsidP="00E23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169" w:type="dxa"/>
          </w:tcPr>
          <w:p w14:paraId="3C08166B" w14:textId="77777777" w:rsidR="00281AB6" w:rsidRDefault="00281AB6" w:rsidP="00281AB6">
            <w:pPr>
              <w:jc w:val="both"/>
            </w:pPr>
            <w:r>
              <w:t xml:space="preserve">В Турции обучение охватывает период от дошкольного уровня до получения научных степеней. </w:t>
            </w:r>
          </w:p>
          <w:p w14:paraId="1D50E416" w14:textId="77777777" w:rsidR="00281AB6" w:rsidRDefault="00281AB6" w:rsidP="00281AB6">
            <w:pPr>
              <w:jc w:val="both"/>
            </w:pPr>
            <w:r>
              <w:t>Образовательная система построена так:</w:t>
            </w:r>
          </w:p>
          <w:p w14:paraId="434AD1F8" w14:textId="77777777" w:rsidR="00281AB6" w:rsidRDefault="00281AB6" w:rsidP="00281AB6">
            <w:pPr>
              <w:jc w:val="both"/>
            </w:pPr>
            <w:r>
              <w:t>- дошкольное образование (с 1 до 3 лет)</w:t>
            </w:r>
          </w:p>
          <w:p w14:paraId="2865F6DB" w14:textId="77777777" w:rsidR="00281AB6" w:rsidRDefault="00281AB6" w:rsidP="00281AB6">
            <w:pPr>
              <w:jc w:val="both"/>
            </w:pPr>
            <w:r>
              <w:t>- подготовка к школе (с 3 до 5 лет)</w:t>
            </w:r>
          </w:p>
          <w:p w14:paraId="6ABBE847" w14:textId="77777777" w:rsidR="00281AB6" w:rsidRDefault="00281AB6" w:rsidP="00281AB6">
            <w:pPr>
              <w:jc w:val="both"/>
            </w:pPr>
            <w:r>
              <w:t>- начальное образование (4 года начальной + 4 года средней школы)</w:t>
            </w:r>
          </w:p>
          <w:p w14:paraId="45CAD8E3" w14:textId="77777777" w:rsidR="00281AB6" w:rsidRDefault="00281AB6" w:rsidP="00281AB6">
            <w:pPr>
              <w:jc w:val="both"/>
            </w:pPr>
            <w:r>
              <w:t>- лицей (4 года)</w:t>
            </w:r>
          </w:p>
          <w:p w14:paraId="11EF684A" w14:textId="77777777" w:rsidR="00281AB6" w:rsidRDefault="00281AB6" w:rsidP="00281AB6">
            <w:pPr>
              <w:jc w:val="both"/>
            </w:pPr>
            <w:r>
              <w:t>- училища (2 года с возможностью перевода в ВУЗ)</w:t>
            </w:r>
          </w:p>
          <w:p w14:paraId="2880A0F9" w14:textId="77777777" w:rsidR="00281AB6" w:rsidRDefault="00281AB6" w:rsidP="00281AB6">
            <w:pPr>
              <w:jc w:val="both"/>
            </w:pPr>
            <w:r>
              <w:t>- университеты (4 года)</w:t>
            </w:r>
          </w:p>
          <w:p w14:paraId="1E292A8B" w14:textId="07FD0EF1" w:rsidR="00A5121D" w:rsidRPr="00AC010B" w:rsidRDefault="00281AB6" w:rsidP="00D068D8">
            <w:pPr>
              <w:jc w:val="both"/>
            </w:pPr>
            <w:r>
              <w:t>- магистратура и докторат</w:t>
            </w:r>
          </w:p>
        </w:tc>
        <w:tc>
          <w:tcPr>
            <w:tcW w:w="4283" w:type="dxa"/>
          </w:tcPr>
          <w:p w14:paraId="1A890B16" w14:textId="049CD41F" w:rsidR="0019488E" w:rsidRDefault="00687AA3" w:rsidP="0019488E">
            <w:r>
              <w:t xml:space="preserve">Появляется лестница из </w:t>
            </w:r>
            <w:r w:rsidR="00D43535">
              <w:t>7</w:t>
            </w:r>
            <w:r>
              <w:t xml:space="preserve"> ступеней. Перед первой (на земле) стоит ребёнок лет трёх (улыбается, смеётся и т.п.), на самой высокой (</w:t>
            </w:r>
            <w:r w:rsidR="00D43535">
              <w:t>7</w:t>
            </w:r>
            <w:r>
              <w:t xml:space="preserve">-й ступени) стоит персонаж в мантии и </w:t>
            </w:r>
            <w:r w:rsidR="00494D4A">
              <w:t>четырёхугольной</w:t>
            </w:r>
            <w:r>
              <w:t xml:space="preserve"> </w:t>
            </w:r>
            <w:bookmarkStart w:id="0" w:name="_GoBack"/>
            <w:bookmarkEnd w:id="0"/>
            <w:r>
              <w:t>шляпе:</w:t>
            </w:r>
          </w:p>
          <w:p w14:paraId="71152806" w14:textId="77777777" w:rsidR="00687AA3" w:rsidRDefault="00687AA3" w:rsidP="0019488E">
            <w:r>
              <w:rPr>
                <w:noProof/>
                <w:lang w:eastAsia="ru-RU"/>
              </w:rPr>
              <w:drawing>
                <wp:inline distT="0" distB="0" distL="0" distR="0" wp14:anchorId="317405DE" wp14:editId="6298D401">
                  <wp:extent cx="530991" cy="1209675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53" cy="121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9CD7" w14:textId="12D7C826" w:rsidR="00687AA3" w:rsidRDefault="00C17A5E" w:rsidP="00C17A5E">
            <w:r>
              <w:t>По верхнему краю сцены текст: «Как устроено образование в Турции</w:t>
            </w:r>
            <w:r w:rsidR="000F7548">
              <w:t>?</w:t>
            </w:r>
            <w:r>
              <w:t>»</w:t>
            </w:r>
          </w:p>
          <w:p w14:paraId="2C51DA15" w14:textId="01A0483E" w:rsidR="00C17A5E" w:rsidRPr="0019488E" w:rsidRDefault="00C17A5E" w:rsidP="0013083F">
            <w:r>
              <w:t>Над ребёнком перед 1-й ступенью появляется облачко с текстом: «Дошкольное (</w:t>
            </w:r>
            <w:r w:rsidR="00D43535">
              <w:t xml:space="preserve">с </w:t>
            </w:r>
            <w:r>
              <w:t>1</w:t>
            </w:r>
            <w:r w:rsidR="00D43535">
              <w:t xml:space="preserve"> до </w:t>
            </w:r>
            <w:r>
              <w:t xml:space="preserve">3 </w:t>
            </w:r>
            <w:r w:rsidR="00D43535">
              <w:t>лет</w:t>
            </w:r>
            <w:r>
              <w:t>)», на первой ступен</w:t>
            </w:r>
            <w:r w:rsidR="00D43535">
              <w:t>ьке</w:t>
            </w:r>
            <w:r>
              <w:t xml:space="preserve"> появляется девочка лет 5-ти</w:t>
            </w:r>
            <w:r w:rsidR="00D43535">
              <w:t xml:space="preserve"> с</w:t>
            </w:r>
            <w:r>
              <w:t xml:space="preserve"> облачк</w:t>
            </w:r>
            <w:r w:rsidR="00D43535">
              <w:t>ом</w:t>
            </w:r>
            <w:r>
              <w:t>: «Подготовка к школе (</w:t>
            </w:r>
            <w:r w:rsidR="00D43535">
              <w:t xml:space="preserve">с </w:t>
            </w:r>
            <w:r>
              <w:t>3</w:t>
            </w:r>
            <w:r w:rsidR="00D43535">
              <w:t xml:space="preserve"> до </w:t>
            </w:r>
            <w:r>
              <w:t xml:space="preserve">5 лет)», на второй ступеньке – мальчик лет </w:t>
            </w:r>
            <w:r w:rsidR="00D43535">
              <w:t>8-ми, облачко: «Начальная школа (4 года)», не третьей – девочка-подросток лет 12, облачко: «Средняя школа (4 года)», на четвёртой – юноша лет 16-ти, облачко: «Лицей (4 года)», на пятой – девушка лет 18-ти, облачко: «Училищ</w:t>
            </w:r>
            <w:r w:rsidR="002740AD">
              <w:t>е</w:t>
            </w:r>
            <w:r w:rsidR="00D43535">
              <w:t xml:space="preserve"> (2 года)», на шестой – молодой человек лет 20-ти, облачко: «Университет (4 года)», затем над персонажем в мантии на 7-й ступеньке появляется облачко: «Магистратура и Докторат».</w:t>
            </w:r>
          </w:p>
        </w:tc>
      </w:tr>
      <w:tr w:rsidR="00A97768" w:rsidRPr="003071C5" w14:paraId="4386FD69" w14:textId="77777777" w:rsidTr="00281AB6">
        <w:tc>
          <w:tcPr>
            <w:tcW w:w="893" w:type="dxa"/>
          </w:tcPr>
          <w:p w14:paraId="2F12E4DF" w14:textId="6A32F179" w:rsidR="00A5121D" w:rsidRPr="003071C5" w:rsidRDefault="008E497A" w:rsidP="00E23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169" w:type="dxa"/>
          </w:tcPr>
          <w:p w14:paraId="31E6715A" w14:textId="77777777" w:rsidR="00281AB6" w:rsidRDefault="00281AB6" w:rsidP="00281AB6">
            <w:pPr>
              <w:jc w:val="both"/>
            </w:pPr>
            <w:r>
              <w:t xml:space="preserve">Дошкольное обучение рассчитано на детей от 3 до 5 лет. </w:t>
            </w:r>
          </w:p>
          <w:p w14:paraId="42196096" w14:textId="77777777" w:rsidR="00A5121D" w:rsidRDefault="00281AB6" w:rsidP="00D068D8">
            <w:pPr>
              <w:jc w:val="both"/>
            </w:pPr>
            <w:r>
              <w:t xml:space="preserve">В дошкольном учреждении дети могут находиться полный день или половину дня. Это может быть государственный или частный детский сад. </w:t>
            </w:r>
          </w:p>
          <w:p w14:paraId="629B2040" w14:textId="77777777" w:rsidR="00B03B1B" w:rsidRDefault="00B03B1B" w:rsidP="00B03B1B">
            <w:pPr>
              <w:jc w:val="both"/>
            </w:pPr>
            <w:r>
              <w:t xml:space="preserve">В первом случае посещение бесплатное, но родители сдают деньги на канцтовары, книги, пособия и т.д. </w:t>
            </w:r>
          </w:p>
          <w:p w14:paraId="02E31110" w14:textId="74311535" w:rsidR="00B03B1B" w:rsidRPr="00AC010B" w:rsidRDefault="00B03B1B" w:rsidP="00B03B1B">
            <w:pPr>
              <w:jc w:val="both"/>
            </w:pPr>
            <w:r>
              <w:t>Частные детские сады – на платной основе. Стоимость составляет в среднем около 1000 лир в месяц.</w:t>
            </w:r>
          </w:p>
        </w:tc>
        <w:tc>
          <w:tcPr>
            <w:tcW w:w="4283" w:type="dxa"/>
          </w:tcPr>
          <w:p w14:paraId="27D759C3" w14:textId="3F6EB83A" w:rsidR="00B03B1B" w:rsidRDefault="00B03B1B" w:rsidP="00B609F4">
            <w:r>
              <w:t>По центру сцены – детская площадка, на ней играют дети возрастом от 3 до 5 лет:</w:t>
            </w:r>
          </w:p>
          <w:p w14:paraId="634A16DD" w14:textId="032C22F8" w:rsidR="00B03B1B" w:rsidRDefault="00B03B1B" w:rsidP="00B609F4">
            <w:r>
              <w:rPr>
                <w:noProof/>
                <w:lang w:eastAsia="ru-RU"/>
              </w:rPr>
              <w:drawing>
                <wp:inline distT="0" distB="0" distL="0" distR="0" wp14:anchorId="4F4634DF" wp14:editId="0A0D5E52">
                  <wp:extent cx="928515" cy="828675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664" cy="83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1546C" w14:textId="1575CDA7" w:rsidR="00A5121D" w:rsidRDefault="00B03B1B" w:rsidP="00B609F4">
            <w:r>
              <w:t>Над ними появляется текст: «Пребывание на полный день/половину», слева появляется здание детского сада попроще:</w:t>
            </w:r>
          </w:p>
          <w:p w14:paraId="0DF3F580" w14:textId="3377F70B" w:rsidR="00B03B1B" w:rsidRDefault="00B03B1B" w:rsidP="00B609F4">
            <w:r>
              <w:rPr>
                <w:noProof/>
                <w:lang w:eastAsia="ru-RU"/>
              </w:rPr>
              <w:drawing>
                <wp:inline distT="0" distB="0" distL="0" distR="0" wp14:anchorId="1C4D3212" wp14:editId="20692FD6">
                  <wp:extent cx="695325" cy="662214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93" cy="66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E6226" w14:textId="3AB4369C" w:rsidR="00B03B1B" w:rsidRDefault="00B03B1B" w:rsidP="00B609F4">
            <w:r>
              <w:t>справа – здание детского сада явно покруче:</w:t>
            </w:r>
          </w:p>
          <w:p w14:paraId="3432B746" w14:textId="76648EDE" w:rsidR="00B03B1B" w:rsidRDefault="00B03B1B" w:rsidP="00B609F4">
            <w:r>
              <w:rPr>
                <w:noProof/>
                <w:lang w:eastAsia="ru-RU"/>
              </w:rPr>
              <w:drawing>
                <wp:inline distT="0" distB="0" distL="0" distR="0" wp14:anchorId="1D765E39" wp14:editId="32F9AA62">
                  <wp:extent cx="1141942" cy="990600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299" cy="99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24251" w14:textId="1350F544" w:rsidR="00B03B1B" w:rsidRPr="00821870" w:rsidRDefault="00DC54E4" w:rsidP="00DC54E4">
            <w:r>
              <w:t>Под детским садом слева появляется текст: «Посещение – бесплатно, есть взносы на книжки и т.д.», под д/с справа – текст: «На платной основе, около 1000 лир/мес».</w:t>
            </w:r>
          </w:p>
        </w:tc>
      </w:tr>
      <w:tr w:rsidR="00A97768" w:rsidRPr="003071C5" w14:paraId="438888DB" w14:textId="77777777" w:rsidTr="00281AB6">
        <w:tc>
          <w:tcPr>
            <w:tcW w:w="893" w:type="dxa"/>
          </w:tcPr>
          <w:p w14:paraId="528436D4" w14:textId="6B7832A9" w:rsidR="00A5121D" w:rsidRPr="003071C5" w:rsidRDefault="008E497A" w:rsidP="00B03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3B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14:paraId="58EE57A6" w14:textId="77777777" w:rsidR="00281AB6" w:rsidRDefault="00281AB6" w:rsidP="00281AB6">
            <w:pPr>
              <w:jc w:val="both"/>
            </w:pPr>
            <w:r>
              <w:t>Школьные учреждения делятся на два типа:</w:t>
            </w:r>
          </w:p>
          <w:p w14:paraId="4AA5737D" w14:textId="77777777" w:rsidR="00281AB6" w:rsidRDefault="00281AB6" w:rsidP="00281AB6">
            <w:pPr>
              <w:jc w:val="both"/>
            </w:pPr>
            <w:r>
              <w:t>- государственные (бесплатное обучение, до сорока учеников в классах, бесплатное питание не предусмотрено, посещение в две смены)</w:t>
            </w:r>
          </w:p>
          <w:p w14:paraId="111D5795" w14:textId="1726AF72" w:rsidR="00A5121D" w:rsidRPr="00AC010B" w:rsidRDefault="00281AB6" w:rsidP="00281AB6">
            <w:pPr>
              <w:jc w:val="both"/>
            </w:pPr>
            <w:r>
              <w:t>- частные (платное обучение, небольшое количество учеников в классах, посещение в первую смену, питание входит в стоимость)</w:t>
            </w:r>
          </w:p>
        </w:tc>
        <w:tc>
          <w:tcPr>
            <w:tcW w:w="4283" w:type="dxa"/>
          </w:tcPr>
          <w:p w14:paraId="2F886901" w14:textId="71159CDB" w:rsidR="0055562F" w:rsidRDefault="00DC54E4" w:rsidP="00DC54E4">
            <w:r>
              <w:t>По верхнему краю сцены текст: «Типы школьных учреждений»</w:t>
            </w:r>
          </w:p>
          <w:p w14:paraId="6C1D85B6" w14:textId="6AF3D3BD" w:rsidR="00DC54E4" w:rsidRDefault="00DC54E4" w:rsidP="00DC54E4">
            <w:r>
              <w:t xml:space="preserve">В левой половине сцены появляется изображение </w:t>
            </w:r>
            <w:r w:rsidR="001206A5">
              <w:t xml:space="preserve">обычной </w:t>
            </w:r>
            <w:r>
              <w:t>школы:</w:t>
            </w:r>
          </w:p>
          <w:p w14:paraId="78BDDE46" w14:textId="77777777" w:rsidR="00DC54E4" w:rsidRDefault="00DC54E4" w:rsidP="00DC54E4">
            <w:r>
              <w:rPr>
                <w:noProof/>
                <w:lang w:eastAsia="ru-RU"/>
              </w:rPr>
              <w:drawing>
                <wp:inline distT="0" distB="0" distL="0" distR="0" wp14:anchorId="34B3B2D1" wp14:editId="02027FDE">
                  <wp:extent cx="709180" cy="495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782" cy="49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9D7F6" w14:textId="77777777" w:rsidR="00DC54E4" w:rsidRDefault="00DC54E4" w:rsidP="00DC54E4">
            <w:r>
              <w:t xml:space="preserve">Под ним текст: </w:t>
            </w:r>
          </w:p>
          <w:p w14:paraId="6FEBE061" w14:textId="47029B3A" w:rsidR="00DC54E4" w:rsidRDefault="00DC54E4" w:rsidP="00DC54E4">
            <w:r>
              <w:t xml:space="preserve">«Государственные: </w:t>
            </w:r>
          </w:p>
          <w:p w14:paraId="28E003B2" w14:textId="77777777" w:rsidR="00DC54E4" w:rsidRDefault="00DC54E4" w:rsidP="00DC54E4">
            <w:r>
              <w:t>- обучение бесплатно</w:t>
            </w:r>
          </w:p>
          <w:p w14:paraId="206A090C" w14:textId="77777777" w:rsidR="00DC54E4" w:rsidRDefault="00DC54E4" w:rsidP="00DC54E4">
            <w:r>
              <w:t>- до 40 учеников в классе</w:t>
            </w:r>
          </w:p>
          <w:p w14:paraId="174785D0" w14:textId="77777777" w:rsidR="00DC54E4" w:rsidRDefault="00DC54E4" w:rsidP="00DC54E4">
            <w:r>
              <w:t>- питание не входит</w:t>
            </w:r>
          </w:p>
          <w:p w14:paraId="065FBFCC" w14:textId="77777777" w:rsidR="00DC54E4" w:rsidRDefault="00DC54E4" w:rsidP="00DC54E4">
            <w:r>
              <w:t>- посещение в 2 смены»</w:t>
            </w:r>
          </w:p>
          <w:p w14:paraId="74731081" w14:textId="77777777" w:rsidR="00DC54E4" w:rsidRDefault="00DC54E4" w:rsidP="00DC54E4">
            <w:r>
              <w:t>В правой половине сцены появляется школа покруче:</w:t>
            </w:r>
          </w:p>
          <w:p w14:paraId="6C008193" w14:textId="77777777" w:rsidR="00DC54E4" w:rsidRDefault="00DC54E4" w:rsidP="00DC54E4">
            <w:r>
              <w:rPr>
                <w:noProof/>
                <w:lang w:eastAsia="ru-RU"/>
              </w:rPr>
              <w:drawing>
                <wp:inline distT="0" distB="0" distL="0" distR="0" wp14:anchorId="144709F1" wp14:editId="39334A1B">
                  <wp:extent cx="849028" cy="695325"/>
                  <wp:effectExtent l="0" t="0" r="825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67" cy="6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1E8A9" w14:textId="77777777" w:rsidR="00DC54E4" w:rsidRDefault="00DC54E4" w:rsidP="00DC54E4">
            <w:r>
              <w:t xml:space="preserve">Под ней текст: </w:t>
            </w:r>
          </w:p>
          <w:p w14:paraId="743942EA" w14:textId="77777777" w:rsidR="00DC54E4" w:rsidRDefault="00DC54E4" w:rsidP="00DC54E4">
            <w:r>
              <w:t>«Частные:</w:t>
            </w:r>
          </w:p>
          <w:p w14:paraId="0BB23B7F" w14:textId="77777777" w:rsidR="00DC54E4" w:rsidRDefault="00DC54E4" w:rsidP="00DC54E4">
            <w:r>
              <w:t>- платное обучение</w:t>
            </w:r>
          </w:p>
          <w:p w14:paraId="38ACF4D1" w14:textId="77777777" w:rsidR="00DC54E4" w:rsidRDefault="00DC54E4" w:rsidP="00DC54E4">
            <w:r>
              <w:t>- небольшие классы</w:t>
            </w:r>
          </w:p>
          <w:p w14:paraId="764FC07E" w14:textId="77777777" w:rsidR="00DC54E4" w:rsidRDefault="00DC54E4" w:rsidP="00DC54E4">
            <w:r>
              <w:t>- первая смена</w:t>
            </w:r>
          </w:p>
          <w:p w14:paraId="2F895B83" w14:textId="6B854C09" w:rsidR="00DC54E4" w:rsidRPr="00CD3A5B" w:rsidRDefault="00DC54E4" w:rsidP="00DC54E4">
            <w:r>
              <w:t>- витание включено»</w:t>
            </w:r>
          </w:p>
        </w:tc>
      </w:tr>
      <w:tr w:rsidR="00A97768" w:rsidRPr="003071C5" w14:paraId="3CCD67CE" w14:textId="77777777" w:rsidTr="00281AB6">
        <w:trPr>
          <w:trHeight w:val="70"/>
        </w:trPr>
        <w:tc>
          <w:tcPr>
            <w:tcW w:w="893" w:type="dxa"/>
          </w:tcPr>
          <w:p w14:paraId="67F71259" w14:textId="57BCC350" w:rsidR="00A5121D" w:rsidRPr="003071C5" w:rsidRDefault="008E497A" w:rsidP="00B03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3B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14:paraId="47785C49" w14:textId="77777777" w:rsidR="00281AB6" w:rsidRDefault="00281AB6" w:rsidP="00281AB6">
            <w:pPr>
              <w:jc w:val="both"/>
            </w:pPr>
            <w:r>
              <w:t xml:space="preserve">Посещение школы является обязательным. Данные о каждом ребенке с 6 лет вносятся в государственный образовательный реестр. </w:t>
            </w:r>
          </w:p>
          <w:p w14:paraId="6F792592" w14:textId="77777777" w:rsidR="00281AB6" w:rsidRDefault="00281AB6" w:rsidP="00281AB6">
            <w:pPr>
              <w:jc w:val="both"/>
            </w:pPr>
            <w:r>
              <w:t>Обучение делится на три этапа по 4 года каждый. Система 4+4+4 работает уже более 5 лет и включает в себя:</w:t>
            </w:r>
          </w:p>
          <w:p w14:paraId="15A35611" w14:textId="77777777" w:rsidR="00281AB6" w:rsidRDefault="00281AB6" w:rsidP="00281AB6">
            <w:pPr>
              <w:jc w:val="both"/>
            </w:pPr>
            <w:r>
              <w:t>- начальную школу</w:t>
            </w:r>
          </w:p>
          <w:p w14:paraId="36297FC0" w14:textId="77777777" w:rsidR="00281AB6" w:rsidRDefault="00281AB6" w:rsidP="00281AB6">
            <w:pPr>
              <w:jc w:val="both"/>
            </w:pPr>
            <w:r>
              <w:t>- среднюю школу</w:t>
            </w:r>
          </w:p>
          <w:p w14:paraId="014C5229" w14:textId="77777777" w:rsidR="00A452D8" w:rsidRDefault="00281AB6" w:rsidP="00281AB6">
            <w:pPr>
              <w:jc w:val="both"/>
            </w:pPr>
            <w:r>
              <w:t>- лицей</w:t>
            </w:r>
          </w:p>
          <w:p w14:paraId="0C87C38A" w14:textId="7FD45059" w:rsidR="00281AB6" w:rsidRPr="00AC010B" w:rsidRDefault="00281AB6" w:rsidP="00281AB6">
            <w:pPr>
              <w:jc w:val="both"/>
            </w:pPr>
            <w:r>
              <w:t>Окончание начальной и средней ступени даёт ученику начальное образование. Для получения обязательного среднего образования необходимо закончить лицей.</w:t>
            </w:r>
          </w:p>
        </w:tc>
        <w:tc>
          <w:tcPr>
            <w:tcW w:w="4283" w:type="dxa"/>
          </w:tcPr>
          <w:p w14:paraId="79888642" w14:textId="77777777" w:rsidR="00FB7FCB" w:rsidRDefault="00916CB5" w:rsidP="00083B47">
            <w:r>
              <w:t>По верхнему краю сцены текст: «Посещение школы – обязательно!»</w:t>
            </w:r>
          </w:p>
          <w:p w14:paraId="1EE127F9" w14:textId="77777777" w:rsidR="00916CB5" w:rsidRDefault="00916CB5" w:rsidP="00083B47">
            <w:r>
              <w:t>В правой части сцены появляется стол и сидящий за ним персонаж в очках, который что-то пишет на листе бумаги.</w:t>
            </w:r>
          </w:p>
          <w:p w14:paraId="5A3FEF8A" w14:textId="77777777" w:rsidR="00916CB5" w:rsidRDefault="00916CB5" w:rsidP="00916CB5">
            <w:r>
              <w:t>В левой части сцены появляется плашка с текстом: «Система обучения 4+4+4», ниже пункты текста:</w:t>
            </w:r>
          </w:p>
          <w:p w14:paraId="36C6CC32" w14:textId="5559AAD0" w:rsidR="00916CB5" w:rsidRDefault="00916CB5" w:rsidP="00916CB5">
            <w:pPr>
              <w:jc w:val="both"/>
            </w:pPr>
            <w:r>
              <w:t>- начальная школа</w:t>
            </w:r>
          </w:p>
          <w:p w14:paraId="03946E9D" w14:textId="1DED512C" w:rsidR="00916CB5" w:rsidRDefault="00916CB5" w:rsidP="00916CB5">
            <w:pPr>
              <w:jc w:val="both"/>
            </w:pPr>
            <w:r>
              <w:t>- средняя школа</w:t>
            </w:r>
          </w:p>
          <w:p w14:paraId="70642558" w14:textId="344FBB89" w:rsidR="00916CB5" w:rsidRDefault="00916CB5" w:rsidP="00916CB5">
            <w:pPr>
              <w:jc w:val="both"/>
            </w:pPr>
            <w:r>
              <w:t>- лицей</w:t>
            </w:r>
          </w:p>
          <w:p w14:paraId="7C0DE9C0" w14:textId="5656D1CA" w:rsidR="00916CB5" w:rsidRPr="00916CB5" w:rsidRDefault="00916CB5" w:rsidP="00916CB5">
            <w:pPr>
              <w:jc w:val="both"/>
            </w:pPr>
            <w:r>
              <w:t>На словах диктора «…начальной и средней…» справа от первых двух пунктов появляются зелёные галочки, на словах: «…необходимо закончить…» – галочка появляется и у третьего пункта.</w:t>
            </w:r>
          </w:p>
        </w:tc>
      </w:tr>
      <w:tr w:rsidR="008E497A" w:rsidRPr="003071C5" w14:paraId="4883522E" w14:textId="77777777" w:rsidTr="00281AB6">
        <w:trPr>
          <w:trHeight w:val="70"/>
        </w:trPr>
        <w:tc>
          <w:tcPr>
            <w:tcW w:w="893" w:type="dxa"/>
          </w:tcPr>
          <w:p w14:paraId="385FFB20" w14:textId="43972659" w:rsidR="008E497A" w:rsidRPr="003071C5" w:rsidRDefault="008E497A" w:rsidP="00B03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3B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14:paraId="5531BBED" w14:textId="61A612DB" w:rsidR="008E497A" w:rsidRPr="00AC010B" w:rsidRDefault="00281AB6" w:rsidP="00281AB6">
            <w:pPr>
              <w:jc w:val="both"/>
            </w:pPr>
            <w:r>
              <w:t xml:space="preserve">Для поступления ребёнка в государственное учреждение – у родителей должен быть вид на жительство. В этом случае ребёнок-иностранец сможет учиться бесплатно. </w:t>
            </w:r>
          </w:p>
        </w:tc>
        <w:tc>
          <w:tcPr>
            <w:tcW w:w="4283" w:type="dxa"/>
          </w:tcPr>
          <w:p w14:paraId="70034537" w14:textId="5C2A2B7B" w:rsidR="00BB55AD" w:rsidRPr="00CD3A5B" w:rsidRDefault="00916CB5" w:rsidP="00684C18">
            <w:r>
              <w:t>В правой части сцены появляется обычная школа из сцены 04, в левой – персонаж «сын»</w:t>
            </w:r>
            <w:r w:rsidR="00195163">
              <w:t xml:space="preserve"> (С)</w:t>
            </w:r>
            <w:r>
              <w:t xml:space="preserve"> </w:t>
            </w:r>
            <w:r w:rsidR="00684C18">
              <w:t xml:space="preserve">и карточка ИКАМЕТ </w:t>
            </w:r>
            <w:r>
              <w:t>//</w:t>
            </w:r>
            <w:r w:rsidR="00684C18">
              <w:t xml:space="preserve">справка: </w:t>
            </w:r>
            <w:r>
              <w:t>наша семья</w:t>
            </w:r>
            <w:r w:rsidR="00684C18">
              <w:t xml:space="preserve"> –</w:t>
            </w:r>
            <w:r>
              <w:t xml:space="preserve"> папа (П), мама (М), сын (С) и дочь (Д)//</w:t>
            </w:r>
            <w:r w:rsidR="000171BB">
              <w:t xml:space="preserve">. На словах диктора «…сможет учиться…» С показывает знак «виктори» – указательный и средний пальцы буквой </w:t>
            </w:r>
            <w:r w:rsidR="000171BB">
              <w:rPr>
                <w:lang w:val="en-US"/>
              </w:rPr>
              <w:t>V</w:t>
            </w:r>
            <w:r w:rsidR="000171BB">
              <w:t>.</w:t>
            </w:r>
          </w:p>
        </w:tc>
      </w:tr>
      <w:tr w:rsidR="008E497A" w:rsidRPr="003071C5" w14:paraId="1A3793DA" w14:textId="77777777" w:rsidTr="00281AB6">
        <w:trPr>
          <w:trHeight w:val="70"/>
        </w:trPr>
        <w:tc>
          <w:tcPr>
            <w:tcW w:w="893" w:type="dxa"/>
          </w:tcPr>
          <w:p w14:paraId="70F48AA5" w14:textId="60F6F3A3" w:rsidR="008E497A" w:rsidRPr="003071C5" w:rsidRDefault="008E497A" w:rsidP="00B03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3B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14:paraId="7C6B1A8A" w14:textId="77777777" w:rsidR="00281AB6" w:rsidRDefault="00281AB6" w:rsidP="00281AB6">
            <w:pPr>
              <w:jc w:val="both"/>
            </w:pPr>
            <w:r>
              <w:t xml:space="preserve">Можно воспользоваться и частными школами (в том числе и с обучением на русском), однако те, кто давно живёт в Турции, советуют отдавать детей в государственные </w:t>
            </w:r>
          </w:p>
          <w:p w14:paraId="7077D745" w14:textId="0490D9E6" w:rsidR="008E497A" w:rsidRPr="00AC010B" w:rsidRDefault="00281AB6" w:rsidP="00281AB6">
            <w:pPr>
              <w:jc w:val="both"/>
            </w:pPr>
            <w:r>
              <w:t>классы – это позволяет быстрее освоить язык, даже если при поступлении ученик совершенно его не знает.</w:t>
            </w:r>
          </w:p>
        </w:tc>
        <w:tc>
          <w:tcPr>
            <w:tcW w:w="4283" w:type="dxa"/>
          </w:tcPr>
          <w:p w14:paraId="408A71AB" w14:textId="690D4792" w:rsidR="00C945EE" w:rsidRPr="00CD3A5B" w:rsidRDefault="000171BB" w:rsidP="00684C18">
            <w:r>
              <w:t>В левой части сцены появляется частная школа из сцены 04, в правой – Д и какой-то мальчик её возраста. Она показывает знак «круто» – оттопыренные мизинец и указательный палец, в облачке над ней появляется текст: «</w:t>
            </w:r>
            <w:r w:rsidR="00684C18">
              <w:t>На турецком-то говоришь</w:t>
            </w:r>
            <w:r>
              <w:t>?», в облачке над мальчиком появляется: «</w:t>
            </w:r>
            <w:r>
              <w:rPr>
                <w:lang w:val="en-US"/>
              </w:rPr>
              <w:t>WHAT</w:t>
            </w:r>
            <w:r w:rsidRPr="000171BB">
              <w:t>??</w:t>
            </w:r>
            <w:r>
              <w:t>».</w:t>
            </w:r>
          </w:p>
        </w:tc>
      </w:tr>
      <w:tr w:rsidR="008E497A" w:rsidRPr="003071C5" w14:paraId="3CC72B01" w14:textId="77777777" w:rsidTr="00281AB6">
        <w:trPr>
          <w:trHeight w:val="70"/>
        </w:trPr>
        <w:tc>
          <w:tcPr>
            <w:tcW w:w="893" w:type="dxa"/>
          </w:tcPr>
          <w:p w14:paraId="612FC6CB" w14:textId="43CDD9F6" w:rsidR="008E497A" w:rsidRPr="003071C5" w:rsidRDefault="008E497A" w:rsidP="00B03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3B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14:paraId="00EA4738" w14:textId="0FE459BB" w:rsidR="008E497A" w:rsidRPr="00775EB4" w:rsidRDefault="00281AB6" w:rsidP="00281AB6">
            <w:pPr>
              <w:jc w:val="both"/>
            </w:pPr>
            <w:r>
              <w:t>Качественное образование – одна из причин, по которым иностранцы стремятся переехать в Турцию, где их детям также предлагаются места в современных ВУЗах.</w:t>
            </w:r>
          </w:p>
        </w:tc>
        <w:tc>
          <w:tcPr>
            <w:tcW w:w="4283" w:type="dxa"/>
          </w:tcPr>
          <w:p w14:paraId="36BAF148" w14:textId="01546BF7" w:rsidR="00274681" w:rsidRPr="00274681" w:rsidRDefault="00211E00" w:rsidP="00274681">
            <w:r>
              <w:t>По центру сцены вся семья: П, М, С и Д (дети по бокам от родителей), С и Д с ранцами/портфелями в руках/на плечах. Они машут, а П и М показывают большие пальцы. Под ними текст: «Школы и ВУЗы Турции готовы принять иностранных учеников!»</w:t>
            </w:r>
          </w:p>
        </w:tc>
      </w:tr>
      <w:tr w:rsidR="00AC010B" w:rsidRPr="003071C5" w14:paraId="4C697650" w14:textId="77777777" w:rsidTr="00281AB6">
        <w:trPr>
          <w:trHeight w:val="70"/>
        </w:trPr>
        <w:tc>
          <w:tcPr>
            <w:tcW w:w="893" w:type="dxa"/>
          </w:tcPr>
          <w:p w14:paraId="7A65F206" w14:textId="738DC860" w:rsidR="00AC010B" w:rsidRDefault="00B03B1B" w:rsidP="00B03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169" w:type="dxa"/>
          </w:tcPr>
          <w:p w14:paraId="2596077C" w14:textId="77777777" w:rsidR="00281AB6" w:rsidRDefault="00281AB6" w:rsidP="00281AB6">
            <w:pPr>
              <w:jc w:val="both"/>
            </w:pPr>
            <w:r>
              <w:t xml:space="preserve">Турецкая образовательная система готова дать знания детям, родившимся в другой стране! </w:t>
            </w:r>
          </w:p>
          <w:p w14:paraId="3402CE96" w14:textId="1A1F85B9" w:rsidR="00AC010B" w:rsidRPr="00AC010B" w:rsidRDefault="00281AB6" w:rsidP="00281AB6">
            <w:pPr>
              <w:jc w:val="both"/>
            </w:pPr>
            <w:r>
              <w:t>В Турцию можно смело переезжать всей семьёй, не беспокоясь об обучении детей.</w:t>
            </w:r>
          </w:p>
        </w:tc>
        <w:tc>
          <w:tcPr>
            <w:tcW w:w="4283" w:type="dxa"/>
          </w:tcPr>
          <w:p w14:paraId="6ABC1473" w14:textId="1226C64A" w:rsidR="006B2A7D" w:rsidRPr="00CD3A5B" w:rsidRDefault="00211E00" w:rsidP="00211E00">
            <w:r>
              <w:t>В левой части сцены появляется обычная школа (та же, что в сценах 04, 06), рядом с ней стоят П, М, С и Д, все улыбаются. В правой части появляются логотип компании, контактная информация и текст: «Переезжайте в Турцию всей семьёй!»</w:t>
            </w:r>
          </w:p>
        </w:tc>
      </w:tr>
    </w:tbl>
    <w:p w14:paraId="4D9BAAC4" w14:textId="77777777" w:rsidR="00C0253D" w:rsidRDefault="00C0253D" w:rsidP="00C0253D">
      <w:pPr>
        <w:rPr>
          <w:sz w:val="20"/>
          <w:szCs w:val="20"/>
        </w:rPr>
      </w:pPr>
    </w:p>
    <w:p w14:paraId="68757CB2" w14:textId="7E29202C" w:rsidR="00437652" w:rsidRDefault="00437652" w:rsidP="0004348E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F07235">
        <w:rPr>
          <w:rFonts w:ascii="Times New Roman" w:hAnsi="Times New Roman" w:cs="Times New Roman"/>
          <w:sz w:val="24"/>
          <w:szCs w:val="24"/>
        </w:rPr>
        <w:t>ТЕКСТ ДИКТОРА ОТДЕЛЬНО:</w:t>
      </w:r>
    </w:p>
    <w:p w14:paraId="0AC43FFC" w14:textId="77DC4F24" w:rsidR="00A86194" w:rsidRDefault="00A86194" w:rsidP="0004348E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14:paraId="148D7C08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Важным фактором благополучного проживания в любом государстве является уровень образования, который оно способно обеспечить своим гражданам.</w:t>
      </w:r>
    </w:p>
    <w:p w14:paraId="12DC03FE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В Турции образовательная система полностью отвечает современным стандартам, но имеет и свои особенности.</w:t>
      </w:r>
    </w:p>
    <w:p w14:paraId="1D91ECE2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Чему и как учатся в Турецкой Республике – смотрите в нашем видеоролике!</w:t>
      </w:r>
    </w:p>
    <w:p w14:paraId="02396A21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В Турции обучение охватывает период от дошкольного уровня до получения научных степеней. </w:t>
      </w:r>
    </w:p>
    <w:p w14:paraId="6FA92729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Образовательная система построена так:</w:t>
      </w:r>
    </w:p>
    <w:p w14:paraId="4750526C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дошкольное образование (с 1 до 3 лет)</w:t>
      </w:r>
    </w:p>
    <w:p w14:paraId="6F76D3D2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подготовка к школе (с 3 до 5 лет)</w:t>
      </w:r>
    </w:p>
    <w:p w14:paraId="3CA91048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начальное образование (4 года начальной + 4 года средней школы)</w:t>
      </w:r>
    </w:p>
    <w:p w14:paraId="3CE270B3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лицей (4 года)</w:t>
      </w:r>
    </w:p>
    <w:p w14:paraId="560A54FF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училища (2 года с возможностью перевода в ВУЗ)</w:t>
      </w:r>
    </w:p>
    <w:p w14:paraId="656BAFE6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университеты (4 года)</w:t>
      </w:r>
    </w:p>
    <w:p w14:paraId="6F47EEA8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магистратура и докторат</w:t>
      </w:r>
    </w:p>
    <w:p w14:paraId="359B96A6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Дошкольное обучение рассчитано на детей от 3 до 5 лет. </w:t>
      </w:r>
    </w:p>
    <w:p w14:paraId="2CEF1C46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В дошкольном учреждении дети могут находиться полный день или половину дня. Это может быть государственный или частный детский сад. </w:t>
      </w:r>
    </w:p>
    <w:p w14:paraId="6C1C6538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В первом случае посещение бесплатное, но родители сдают деньги на канцтовары, книги, пособия и т.д. </w:t>
      </w:r>
    </w:p>
    <w:p w14:paraId="1864139A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Частные детские сады – на платной основе. Стоимость составляет в среднем около 1000 лир в месяц. </w:t>
      </w:r>
    </w:p>
    <w:p w14:paraId="5250B0F8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Школьные учреждения делятся на два типа:</w:t>
      </w:r>
    </w:p>
    <w:p w14:paraId="7CA1F281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государственные (бесплатное обучение, до сорока учеников в классах, бесплатное питание не предусмотрено, посещение в две смены)</w:t>
      </w:r>
    </w:p>
    <w:p w14:paraId="6BE14BF3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частные (платное обучение, небольшое количество учеников в классах, посещение в первую смену, питание входит в стоимость)</w:t>
      </w:r>
    </w:p>
    <w:p w14:paraId="3D2BAAAE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Посещение школы является обязательным. Данные о каждом ребенке с 6 лет вносятся в государственный образовательный реестр. </w:t>
      </w:r>
    </w:p>
    <w:p w14:paraId="4F3FA35C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Обучение делится на три этапа по 4 года каждый. Система 4+4+4 работает уже более 5 лет и включает в себя:</w:t>
      </w:r>
    </w:p>
    <w:p w14:paraId="576AEB91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начальную школу</w:t>
      </w:r>
    </w:p>
    <w:p w14:paraId="3BDC1023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среднюю школу</w:t>
      </w:r>
    </w:p>
    <w:p w14:paraId="0463EF3A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- лицей</w:t>
      </w:r>
    </w:p>
    <w:p w14:paraId="08DD35C0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Окончание начальной и средней ступени даёт ученику начальное образование. Для получения обязательного среднего образования необходимо закончить лицей.</w:t>
      </w:r>
    </w:p>
    <w:p w14:paraId="2963CAA3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Для поступления ребёнка в государственное учреждение – у родителей должен быть вид на жительство. В этом случае ребёнок-иностранец сможет учиться бесплатно. </w:t>
      </w:r>
    </w:p>
    <w:p w14:paraId="7461986B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Можно воспользоваться и частными школами (в том числе и с обучением на русском), однако те, кто давно живёт в Турции, советуют отдавать детей в государственные </w:t>
      </w:r>
    </w:p>
    <w:p w14:paraId="5F212C77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классы – это позволяет быстрее освоить язык, даже если при поступлении ученик совершенно его не знает.</w:t>
      </w:r>
    </w:p>
    <w:p w14:paraId="16B3CB24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Качественное образование – одна из причин, по которым иностранцы стремятся переехать в Турцию, где их детям также предлагаются места в современных ВУЗах.</w:t>
      </w:r>
    </w:p>
    <w:p w14:paraId="0A84EBDD" w14:textId="77777777" w:rsidR="00281AB6" w:rsidRP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Турецкая образовательная система готова дать знания детям, родившимся в другой стране! </w:t>
      </w:r>
    </w:p>
    <w:p w14:paraId="59D51D39" w14:textId="28593136" w:rsidR="00281AB6" w:rsidRDefault="00281AB6" w:rsidP="00281AB6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>В Турцию можно смело переезжать всей семьёй, не беспокоясь об обучении детей.</w:t>
      </w:r>
    </w:p>
    <w:sectPr w:rsidR="0028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BF87" w14:textId="77777777" w:rsidR="003948AA" w:rsidRDefault="003948AA" w:rsidP="004D199B">
      <w:pPr>
        <w:spacing w:after="0" w:line="240" w:lineRule="auto"/>
      </w:pPr>
      <w:r>
        <w:separator/>
      </w:r>
    </w:p>
  </w:endnote>
  <w:endnote w:type="continuationSeparator" w:id="0">
    <w:p w14:paraId="4CFEE262" w14:textId="77777777" w:rsidR="003948AA" w:rsidRDefault="003948AA" w:rsidP="004D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9639" w14:textId="77777777" w:rsidR="003948AA" w:rsidRDefault="003948AA" w:rsidP="004D199B">
      <w:pPr>
        <w:spacing w:after="0" w:line="240" w:lineRule="auto"/>
      </w:pPr>
      <w:r>
        <w:separator/>
      </w:r>
    </w:p>
  </w:footnote>
  <w:footnote w:type="continuationSeparator" w:id="0">
    <w:p w14:paraId="5679EEEC" w14:textId="77777777" w:rsidR="003948AA" w:rsidRDefault="003948AA" w:rsidP="004D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C5"/>
    <w:rsid w:val="000055AC"/>
    <w:rsid w:val="000076C4"/>
    <w:rsid w:val="00015190"/>
    <w:rsid w:val="000171BB"/>
    <w:rsid w:val="0002167B"/>
    <w:rsid w:val="00023892"/>
    <w:rsid w:val="00027C69"/>
    <w:rsid w:val="0004348E"/>
    <w:rsid w:val="00054C9B"/>
    <w:rsid w:val="000626A2"/>
    <w:rsid w:val="00064A46"/>
    <w:rsid w:val="00080175"/>
    <w:rsid w:val="00083A3D"/>
    <w:rsid w:val="00083B47"/>
    <w:rsid w:val="000B0A5A"/>
    <w:rsid w:val="000B1D8D"/>
    <w:rsid w:val="000B1FC1"/>
    <w:rsid w:val="000B2629"/>
    <w:rsid w:val="000C23D9"/>
    <w:rsid w:val="000C32ED"/>
    <w:rsid w:val="000F3559"/>
    <w:rsid w:val="000F36F7"/>
    <w:rsid w:val="000F6B30"/>
    <w:rsid w:val="000F7548"/>
    <w:rsid w:val="00115165"/>
    <w:rsid w:val="001154A2"/>
    <w:rsid w:val="00116D8D"/>
    <w:rsid w:val="001206A5"/>
    <w:rsid w:val="0013083F"/>
    <w:rsid w:val="00153609"/>
    <w:rsid w:val="0015462D"/>
    <w:rsid w:val="00162F7D"/>
    <w:rsid w:val="00163146"/>
    <w:rsid w:val="00164B55"/>
    <w:rsid w:val="00167FFE"/>
    <w:rsid w:val="00170F93"/>
    <w:rsid w:val="00187ED1"/>
    <w:rsid w:val="001935ED"/>
    <w:rsid w:val="0019488E"/>
    <w:rsid w:val="00195163"/>
    <w:rsid w:val="001A1E5E"/>
    <w:rsid w:val="001A6D30"/>
    <w:rsid w:val="001B3362"/>
    <w:rsid w:val="001C6D93"/>
    <w:rsid w:val="001D4B94"/>
    <w:rsid w:val="001D6A79"/>
    <w:rsid w:val="001E5938"/>
    <w:rsid w:val="001F28AF"/>
    <w:rsid w:val="001F3AB4"/>
    <w:rsid w:val="001F3E22"/>
    <w:rsid w:val="001F603B"/>
    <w:rsid w:val="00201C1E"/>
    <w:rsid w:val="00205296"/>
    <w:rsid w:val="00210A74"/>
    <w:rsid w:val="00211E00"/>
    <w:rsid w:val="00213445"/>
    <w:rsid w:val="00213AD1"/>
    <w:rsid w:val="00216461"/>
    <w:rsid w:val="00226745"/>
    <w:rsid w:val="00250A2B"/>
    <w:rsid w:val="002531BD"/>
    <w:rsid w:val="00254524"/>
    <w:rsid w:val="0026112E"/>
    <w:rsid w:val="00263B22"/>
    <w:rsid w:val="00270194"/>
    <w:rsid w:val="002740AD"/>
    <w:rsid w:val="00274681"/>
    <w:rsid w:val="00281AB6"/>
    <w:rsid w:val="002832B6"/>
    <w:rsid w:val="00290443"/>
    <w:rsid w:val="002A3877"/>
    <w:rsid w:val="002B7DC7"/>
    <w:rsid w:val="002D29C9"/>
    <w:rsid w:val="002D7131"/>
    <w:rsid w:val="002E387B"/>
    <w:rsid w:val="002E7AFF"/>
    <w:rsid w:val="00303AFF"/>
    <w:rsid w:val="003045F0"/>
    <w:rsid w:val="003065E9"/>
    <w:rsid w:val="003071C5"/>
    <w:rsid w:val="00311AF0"/>
    <w:rsid w:val="00315C1E"/>
    <w:rsid w:val="00323AC6"/>
    <w:rsid w:val="00327B21"/>
    <w:rsid w:val="00334217"/>
    <w:rsid w:val="003713AC"/>
    <w:rsid w:val="00373E01"/>
    <w:rsid w:val="00381C41"/>
    <w:rsid w:val="003916BA"/>
    <w:rsid w:val="003948AA"/>
    <w:rsid w:val="00395856"/>
    <w:rsid w:val="003A4A5E"/>
    <w:rsid w:val="003C7039"/>
    <w:rsid w:val="003D7018"/>
    <w:rsid w:val="003E319D"/>
    <w:rsid w:val="003F121F"/>
    <w:rsid w:val="003F6171"/>
    <w:rsid w:val="003F632F"/>
    <w:rsid w:val="003F6B9A"/>
    <w:rsid w:val="003F6BEF"/>
    <w:rsid w:val="00400781"/>
    <w:rsid w:val="00405EC4"/>
    <w:rsid w:val="00411C05"/>
    <w:rsid w:val="00426448"/>
    <w:rsid w:val="00433ECC"/>
    <w:rsid w:val="00437652"/>
    <w:rsid w:val="00453130"/>
    <w:rsid w:val="00456C00"/>
    <w:rsid w:val="0046157C"/>
    <w:rsid w:val="00463A9A"/>
    <w:rsid w:val="0046790B"/>
    <w:rsid w:val="00475EF7"/>
    <w:rsid w:val="00494D4A"/>
    <w:rsid w:val="00496F60"/>
    <w:rsid w:val="004A4F4F"/>
    <w:rsid w:val="004C0AA2"/>
    <w:rsid w:val="004C5F6E"/>
    <w:rsid w:val="004D199B"/>
    <w:rsid w:val="004D3649"/>
    <w:rsid w:val="004D7659"/>
    <w:rsid w:val="004D7B3A"/>
    <w:rsid w:val="004E12BF"/>
    <w:rsid w:val="004E14E6"/>
    <w:rsid w:val="004E2871"/>
    <w:rsid w:val="004F1920"/>
    <w:rsid w:val="004F32B6"/>
    <w:rsid w:val="005066B0"/>
    <w:rsid w:val="00512C5B"/>
    <w:rsid w:val="00514381"/>
    <w:rsid w:val="0053170A"/>
    <w:rsid w:val="00531782"/>
    <w:rsid w:val="0053433A"/>
    <w:rsid w:val="0054577A"/>
    <w:rsid w:val="005478B2"/>
    <w:rsid w:val="00552B83"/>
    <w:rsid w:val="00552E48"/>
    <w:rsid w:val="0055562F"/>
    <w:rsid w:val="0056196F"/>
    <w:rsid w:val="00562286"/>
    <w:rsid w:val="00567059"/>
    <w:rsid w:val="00567172"/>
    <w:rsid w:val="00572615"/>
    <w:rsid w:val="005819A8"/>
    <w:rsid w:val="005844E7"/>
    <w:rsid w:val="0058788A"/>
    <w:rsid w:val="00590632"/>
    <w:rsid w:val="005956F9"/>
    <w:rsid w:val="005A0250"/>
    <w:rsid w:val="005A45ED"/>
    <w:rsid w:val="005A4713"/>
    <w:rsid w:val="005A6B91"/>
    <w:rsid w:val="005B7B73"/>
    <w:rsid w:val="005C5C8F"/>
    <w:rsid w:val="005D06C8"/>
    <w:rsid w:val="005D3ACD"/>
    <w:rsid w:val="005D3D45"/>
    <w:rsid w:val="005F19C3"/>
    <w:rsid w:val="005F2DE4"/>
    <w:rsid w:val="005F72CF"/>
    <w:rsid w:val="005F7FFD"/>
    <w:rsid w:val="0060239F"/>
    <w:rsid w:val="00614AFE"/>
    <w:rsid w:val="00631398"/>
    <w:rsid w:val="006353A1"/>
    <w:rsid w:val="0064349A"/>
    <w:rsid w:val="00670DB5"/>
    <w:rsid w:val="006764A1"/>
    <w:rsid w:val="00684C18"/>
    <w:rsid w:val="00686177"/>
    <w:rsid w:val="00687AA3"/>
    <w:rsid w:val="00687E5C"/>
    <w:rsid w:val="00693563"/>
    <w:rsid w:val="006A3988"/>
    <w:rsid w:val="006B2A7D"/>
    <w:rsid w:val="006B6F87"/>
    <w:rsid w:val="006C5FF1"/>
    <w:rsid w:val="006C6E78"/>
    <w:rsid w:val="006C7334"/>
    <w:rsid w:val="006F368A"/>
    <w:rsid w:val="006F5E93"/>
    <w:rsid w:val="00701B42"/>
    <w:rsid w:val="0071543D"/>
    <w:rsid w:val="0073374B"/>
    <w:rsid w:val="00743557"/>
    <w:rsid w:val="00744233"/>
    <w:rsid w:val="0075275D"/>
    <w:rsid w:val="00753D02"/>
    <w:rsid w:val="00757E9E"/>
    <w:rsid w:val="007613BA"/>
    <w:rsid w:val="00775EB4"/>
    <w:rsid w:val="007807CE"/>
    <w:rsid w:val="007A5581"/>
    <w:rsid w:val="007A5BF5"/>
    <w:rsid w:val="007A6581"/>
    <w:rsid w:val="007B2ADB"/>
    <w:rsid w:val="007C21DE"/>
    <w:rsid w:val="007C5CCB"/>
    <w:rsid w:val="007D0587"/>
    <w:rsid w:val="007D1F49"/>
    <w:rsid w:val="007E1674"/>
    <w:rsid w:val="007F2EB5"/>
    <w:rsid w:val="00820DAB"/>
    <w:rsid w:val="00821870"/>
    <w:rsid w:val="00823D1E"/>
    <w:rsid w:val="008375C0"/>
    <w:rsid w:val="00857AFB"/>
    <w:rsid w:val="0087282B"/>
    <w:rsid w:val="00872CFA"/>
    <w:rsid w:val="008837AB"/>
    <w:rsid w:val="00883A8E"/>
    <w:rsid w:val="008B3457"/>
    <w:rsid w:val="008C4FDD"/>
    <w:rsid w:val="008D0836"/>
    <w:rsid w:val="008D1B85"/>
    <w:rsid w:val="008E205A"/>
    <w:rsid w:val="008E497A"/>
    <w:rsid w:val="00900340"/>
    <w:rsid w:val="00911D60"/>
    <w:rsid w:val="009151EC"/>
    <w:rsid w:val="00916CB5"/>
    <w:rsid w:val="00927BDB"/>
    <w:rsid w:val="00952011"/>
    <w:rsid w:val="0096056B"/>
    <w:rsid w:val="00960E78"/>
    <w:rsid w:val="00971317"/>
    <w:rsid w:val="0097616A"/>
    <w:rsid w:val="009A50A2"/>
    <w:rsid w:val="009C26B5"/>
    <w:rsid w:val="009F797A"/>
    <w:rsid w:val="009F7FB2"/>
    <w:rsid w:val="00A05D1D"/>
    <w:rsid w:val="00A17B80"/>
    <w:rsid w:val="00A358F1"/>
    <w:rsid w:val="00A4290C"/>
    <w:rsid w:val="00A452D8"/>
    <w:rsid w:val="00A45405"/>
    <w:rsid w:val="00A45490"/>
    <w:rsid w:val="00A5121D"/>
    <w:rsid w:val="00A62B0F"/>
    <w:rsid w:val="00A821AD"/>
    <w:rsid w:val="00A86194"/>
    <w:rsid w:val="00A878FF"/>
    <w:rsid w:val="00A953D9"/>
    <w:rsid w:val="00A97768"/>
    <w:rsid w:val="00AA05A1"/>
    <w:rsid w:val="00AB616F"/>
    <w:rsid w:val="00AC010B"/>
    <w:rsid w:val="00AC2A32"/>
    <w:rsid w:val="00AD2DE0"/>
    <w:rsid w:val="00AE1789"/>
    <w:rsid w:val="00B03B1B"/>
    <w:rsid w:val="00B068F4"/>
    <w:rsid w:val="00B07B2C"/>
    <w:rsid w:val="00B1747B"/>
    <w:rsid w:val="00B21847"/>
    <w:rsid w:val="00B40FE4"/>
    <w:rsid w:val="00B41E62"/>
    <w:rsid w:val="00B42E77"/>
    <w:rsid w:val="00B44FDC"/>
    <w:rsid w:val="00B45902"/>
    <w:rsid w:val="00B609F4"/>
    <w:rsid w:val="00B8384A"/>
    <w:rsid w:val="00BA1D3D"/>
    <w:rsid w:val="00BA5CF2"/>
    <w:rsid w:val="00BB19AE"/>
    <w:rsid w:val="00BB55AD"/>
    <w:rsid w:val="00BC40D6"/>
    <w:rsid w:val="00BF23A0"/>
    <w:rsid w:val="00C0253D"/>
    <w:rsid w:val="00C076E9"/>
    <w:rsid w:val="00C15318"/>
    <w:rsid w:val="00C16713"/>
    <w:rsid w:val="00C17A5E"/>
    <w:rsid w:val="00C2750F"/>
    <w:rsid w:val="00C44198"/>
    <w:rsid w:val="00C57F1C"/>
    <w:rsid w:val="00C66915"/>
    <w:rsid w:val="00C749AF"/>
    <w:rsid w:val="00C779EF"/>
    <w:rsid w:val="00C81893"/>
    <w:rsid w:val="00C945EE"/>
    <w:rsid w:val="00C94B15"/>
    <w:rsid w:val="00CA11D8"/>
    <w:rsid w:val="00CA6F4E"/>
    <w:rsid w:val="00CB325B"/>
    <w:rsid w:val="00CB533D"/>
    <w:rsid w:val="00CC5443"/>
    <w:rsid w:val="00CD3A5B"/>
    <w:rsid w:val="00CD513F"/>
    <w:rsid w:val="00CE53B7"/>
    <w:rsid w:val="00CF34DC"/>
    <w:rsid w:val="00D01D42"/>
    <w:rsid w:val="00D05CD3"/>
    <w:rsid w:val="00D068D8"/>
    <w:rsid w:val="00D11EF1"/>
    <w:rsid w:val="00D1240D"/>
    <w:rsid w:val="00D16FD8"/>
    <w:rsid w:val="00D3091F"/>
    <w:rsid w:val="00D30E99"/>
    <w:rsid w:val="00D43535"/>
    <w:rsid w:val="00D5791C"/>
    <w:rsid w:val="00D6228A"/>
    <w:rsid w:val="00D673A7"/>
    <w:rsid w:val="00D745C0"/>
    <w:rsid w:val="00D7797B"/>
    <w:rsid w:val="00D82449"/>
    <w:rsid w:val="00D93349"/>
    <w:rsid w:val="00DA1EAC"/>
    <w:rsid w:val="00DB3291"/>
    <w:rsid w:val="00DB7526"/>
    <w:rsid w:val="00DC54E4"/>
    <w:rsid w:val="00DC745C"/>
    <w:rsid w:val="00DD0B85"/>
    <w:rsid w:val="00DD1AED"/>
    <w:rsid w:val="00DD5129"/>
    <w:rsid w:val="00DE07F0"/>
    <w:rsid w:val="00DE206C"/>
    <w:rsid w:val="00DF1152"/>
    <w:rsid w:val="00E02EF4"/>
    <w:rsid w:val="00E163FC"/>
    <w:rsid w:val="00E202CD"/>
    <w:rsid w:val="00E23F08"/>
    <w:rsid w:val="00E30494"/>
    <w:rsid w:val="00E448EE"/>
    <w:rsid w:val="00E619D6"/>
    <w:rsid w:val="00E72832"/>
    <w:rsid w:val="00E7785E"/>
    <w:rsid w:val="00E85D1F"/>
    <w:rsid w:val="00EB3A3F"/>
    <w:rsid w:val="00EB62DD"/>
    <w:rsid w:val="00EB69DD"/>
    <w:rsid w:val="00EC6509"/>
    <w:rsid w:val="00ED3ACC"/>
    <w:rsid w:val="00EE0A33"/>
    <w:rsid w:val="00EE2AB7"/>
    <w:rsid w:val="00EF6D4B"/>
    <w:rsid w:val="00F02B0E"/>
    <w:rsid w:val="00F07235"/>
    <w:rsid w:val="00F123E9"/>
    <w:rsid w:val="00F200BC"/>
    <w:rsid w:val="00F30485"/>
    <w:rsid w:val="00F32662"/>
    <w:rsid w:val="00F44DE0"/>
    <w:rsid w:val="00F473BF"/>
    <w:rsid w:val="00F6217C"/>
    <w:rsid w:val="00F64719"/>
    <w:rsid w:val="00F71163"/>
    <w:rsid w:val="00F739C3"/>
    <w:rsid w:val="00F763A3"/>
    <w:rsid w:val="00F855C5"/>
    <w:rsid w:val="00F862C0"/>
    <w:rsid w:val="00F97495"/>
    <w:rsid w:val="00FA5394"/>
    <w:rsid w:val="00FA5EC4"/>
    <w:rsid w:val="00FB220D"/>
    <w:rsid w:val="00FB7FCB"/>
    <w:rsid w:val="00FC5172"/>
    <w:rsid w:val="00FC586C"/>
    <w:rsid w:val="00FD04DF"/>
    <w:rsid w:val="00FD4FA4"/>
    <w:rsid w:val="00FE4FA4"/>
    <w:rsid w:val="00FE63E6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B036"/>
  <w15:docId w15:val="{59822EFE-00E2-4EB1-8D5C-BCFEE3CC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99B"/>
  </w:style>
  <w:style w:type="paragraph" w:styleId="a6">
    <w:name w:val="footer"/>
    <w:basedOn w:val="a"/>
    <w:link w:val="a7"/>
    <w:uiPriority w:val="99"/>
    <w:unhideWhenUsed/>
    <w:rsid w:val="004D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99B"/>
  </w:style>
  <w:style w:type="character" w:styleId="a8">
    <w:name w:val="annotation reference"/>
    <w:basedOn w:val="a0"/>
    <w:uiPriority w:val="99"/>
    <w:semiHidden/>
    <w:unhideWhenUsed/>
    <w:rsid w:val="00552B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2B8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2B8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2B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2B8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5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D08B-5C1A-4607-8338-D7DF9D65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 Pomazuev</cp:lastModifiedBy>
  <cp:revision>19</cp:revision>
  <dcterms:created xsi:type="dcterms:W3CDTF">2021-08-04T16:31:00Z</dcterms:created>
  <dcterms:modified xsi:type="dcterms:W3CDTF">2021-08-04T19:04:00Z</dcterms:modified>
</cp:coreProperties>
</file>